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1.xml" ContentType="application/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right"/>
        <w:spacing w:after="0" w:line="240" w:lineRule="auto"/>
        <w:rPr>
          <w:rFonts w:ascii="Times New Roman" w:cs="Times New Roman" w:eastAsia="Times New Roman" w:hAnsi="Times New Roman"/>
          <w:sz w:val="24"/>
          <w:szCs w:val="24"/>
        </w:rPr>
      </w:pPr>
      <w:r>
        <w:rPr>
          <w:noProof/>
        </w:rPr>
        <w:drawing>
          <wp:inline distB="0" distL="0" distR="0" distT="0">
            <wp:extent cx="1609725" cy="1400175"/>
            <wp:effectExtent b="0" l="0" r="0" t="0"/>
            <wp:docPr id="7" name="image1.jpg"/>
            <a:graphic>
              <a:graphicData uri="http://schemas.openxmlformats.org/drawingml/2006/picture">
                <pic:pic>
                  <pic:nvPicPr>
                    <pic:cNvPr id="0" name="image1.jpg"/>
                    <pic:cNvPicPr preferRelativeResize="0"/>
                  </pic:nvPicPr>
                  <pic:blipFill>
                    <a:blip r:embed="rId9"/>
                    <a:srcRect/>
                    <a:stretch>
                      <a:fillRect/>
                    </a:stretch>
                  </pic:blipFill>
                  <pic:spPr>
                    <a:xfrm>
                      <a:off x="0" y="0"/>
                      <a:ext cx="1609725" cy="1400175"/>
                    </a:xfrm>
                    <a:prstGeom prst="rect"/>
                    <a:ln/>
                  </pic:spPr>
                </pic:pic>
              </a:graphicData>
            </a:graphic>
          </wp:inline>
        </w:drawing>
      </w:r>
      <w:r w:rsidR="00000000" w:rsidDel="00000000" w:rsidRPr="00000000">
        <w:rPr>
          <w:rtl w:val="0"/>
        </w:rPr>
      </w:r>
    </w:p>
    <w:p w:rsidR="00000000" w:rsidDel="00000000" w:rsidRDefault="00000000" w14:paraId="00000002" w:rsidP="00000000" w:rsidRPr="00000000">
      <w:pPr>
        <w:keepNext w:val="1"/>
        <w:spacing w:before="240" w:after="60" w:line="240" w:lineRule="auto"/>
        <w:rPr>
          <w:b/>
          <w:rFonts w:ascii="Times New Roman" w:cs="Times New Roman" w:eastAsia="Times New Roman" w:hAnsi="Times New Roman"/>
          <w:vertAlign w:val="subscript"/>
        </w:rPr>
      </w:pPr>
      <w:r w:rsidR="00000000" w:rsidDel="00000000" w:rsidRPr="00000000">
        <w:rPr>
          <w:rtl w:val="0"/>
          <w:b/>
          <w:rFonts w:ascii="Times New Roman" w:cs="Times New Roman" w:eastAsia="Times New Roman" w:hAnsi="Times New Roman"/>
        </w:rPr>
        <w:t>Notulen MR/OV Klaverweide</w:t>
      </w:r>
      <w:r w:rsidR="00000000" w:rsidDel="00000000" w:rsidRPr="00000000">
        <w:rPr>
          <w:rtl w:val="0"/>
        </w:rPr>
      </w:r>
    </w:p>
    <w:p w:rsidR="00000000" w:rsidDel="00000000" w:rsidRDefault="00000000" w14:paraId="00000003" w:rsidP="00000000" w:rsidRPr="00000000">
      <w:pPr>
        <w:spacing w:after="0" w:line="240" w:lineRule="auto"/>
        <w:rPr>
          <w:rFonts w:ascii="Times New Roman" w:cs="Times New Roman" w:eastAsia="Times New Roman" w:hAnsi="Times New Roman"/>
        </w:rPr>
      </w:pPr>
      <w:r w:rsidR="00000000" w:rsidDel="00000000" w:rsidRPr="00000000">
        <w:rPr>
          <w:rtl w:val="0"/>
          <w:b/>
          <w:rFonts w:ascii="Times New Roman" w:cs="Times New Roman" w:eastAsia="Times New Roman" w:hAnsi="Times New Roman"/>
        </w:rPr>
        <w:t>Datum</w:t>
      </w:r>
      <w:r>
        <w:rPr>
          <w:rFonts w:ascii="Times New Roman" w:cs="Times New Roman" w:eastAsia="Times New Roman" w:hAnsi="Times New Roman"/>
        </w:rPr>
        <w:t xml:space="preserve">: </w:t>
      </w:r>
      <w:r>
        <w:rPr>
          <w:rFonts w:ascii="Times New Roman" w:cs="Times New Roman" w:eastAsia="Times New Roman" w:hAnsi="Times New Roman"/>
        </w:rPr>
        <w:tab/>
      </w:r>
      <w:r>
        <w:rPr>
          <w:rFonts w:ascii="Times New Roman" w:cs="Times New Roman" w:eastAsia="Times New Roman" w:hAnsi="Times New Roman"/>
        </w:rPr>
        <w:t xml:space="preserve">17 Juni 2024 </w:t>
      </w:r>
    </w:p>
    <w:p w:rsidR="00000000" w:rsidDel="00000000" w:rsidRDefault="00000000" w14:paraId="00000004" w:rsidP="00000000" w:rsidRPr="00000000">
      <w:pPr>
        <w:spacing w:after="0" w:line="240" w:lineRule="auto"/>
        <w:rPr>
          <w:rFonts w:ascii="Times New Roman" w:cs="Times New Roman" w:eastAsia="Times New Roman" w:hAnsi="Times New Roman"/>
        </w:rPr>
      </w:pPr>
      <w:r w:rsidR="00000000" w:rsidDel="00000000" w:rsidRPr="00000000">
        <w:rPr>
          <w:rtl w:val="0"/>
          <w:b/>
          <w:rFonts w:ascii="Times New Roman" w:cs="Times New Roman" w:eastAsia="Times New Roman" w:hAnsi="Times New Roman"/>
        </w:rPr>
        <w:t>Plaats</w:t>
      </w:r>
      <w:r>
        <w:rPr>
          <w:rFonts w:ascii="Times New Roman" w:cs="Times New Roman" w:eastAsia="Times New Roman" w:hAnsi="Times New Roman"/>
        </w:rPr>
        <w:t>:</w:t>
      </w:r>
      <w:r>
        <w:rPr>
          <w:rFonts w:ascii="Times New Roman" w:cs="Times New Roman" w:eastAsia="Times New Roman" w:hAnsi="Times New Roman"/>
        </w:rPr>
        <w:tab/>
      </w:r>
      <w:r>
        <w:rPr>
          <w:rFonts w:ascii="Times New Roman" w:cs="Times New Roman" w:eastAsia="Times New Roman" w:hAnsi="Times New Roman"/>
        </w:rPr>
        <w:t xml:space="preserve"> </w:t>
      </w:r>
      <w:r>
        <w:rPr>
          <w:rFonts w:ascii="Times New Roman" w:cs="Times New Roman" w:eastAsia="Times New Roman" w:hAnsi="Times New Roman"/>
        </w:rPr>
        <w:tab/>
      </w:r>
      <w:r>
        <w:rPr>
          <w:rFonts w:ascii="Times New Roman" w:cs="Times New Roman" w:eastAsia="Times New Roman" w:hAnsi="Times New Roman"/>
        </w:rPr>
        <w:t xml:space="preserve">Klaverweideschool  </w:t>
      </w:r>
    </w:p>
    <w:p w:rsidR="00000000" w:rsidDel="00000000" w:rsidRDefault="00000000" w14:paraId="00000005" w:rsidP="00000000" w:rsidRPr="00000000">
      <w:pPr>
        <w:spacing w:after="0" w:line="240" w:lineRule="auto"/>
        <w:rPr>
          <w:rFonts w:ascii="Times New Roman" w:cs="Times New Roman" w:eastAsia="Times New Roman" w:hAnsi="Times New Roman"/>
        </w:rPr>
      </w:pPr>
      <w:r w:rsidR="00000000" w:rsidDel="00000000" w:rsidRPr="00000000">
        <w:rPr>
          <w:rtl w:val="0"/>
          <w:b/>
          <w:rFonts w:ascii="Times New Roman" w:cs="Times New Roman" w:eastAsia="Times New Roman" w:hAnsi="Times New Roman"/>
        </w:rPr>
        <w:t>Tijd:</w:t>
      </w:r>
      <w:r>
        <w:rPr>
          <w:rFonts w:ascii="Times New Roman" w:cs="Times New Roman" w:eastAsia="Times New Roman" w:hAnsi="Times New Roman"/>
        </w:rPr>
        <w:t xml:space="preserve">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19.30 uur –21.00</w:t>
      </w:r>
    </w:p>
    <w:p w:rsidR="00000000" w:rsidDel="00000000" w:rsidRDefault="00000000" w14:paraId="00000006" w:rsidP="00000000" w:rsidRPr="00000000">
      <w:pPr>
        <w:ind w:left="6372"/>
        <w:ind w:firstLine="0"/>
        <w:spacing w:after="0" w:line="240" w:lineRule="auto"/>
        <w:rPr>
          <w:b/>
          <w:rFonts w:ascii="Times New Roman" w:cs="Times New Roman" w:eastAsia="Times New Roman" w:hAnsi="Times New Roman"/>
        </w:rPr>
      </w:pPr>
      <w:r w:rsidR="00000000" w:rsidDel="00000000" w:rsidRPr="00000000">
        <w:rPr>
          <w:rtl w:val="0"/>
          <w:b/>
          <w:u w:val="single"/>
          <w:rFonts w:ascii="Times New Roman" w:cs="Times New Roman" w:eastAsia="Times New Roman" w:hAnsi="Times New Roman"/>
        </w:rPr>
        <w:t>Doel bespreking (AR</w:t>
      </w:r>
      <w:r w:rsidR="00000000" w:rsidDel="00000000" w:rsidRPr="00000000">
        <w:rPr>
          <w:b/>
          <w:u w:val="single"/>
          <w:rFonts w:ascii="Times New Roman" w:cs="Times New Roman" w:eastAsia="Times New Roman" w:hAnsi="Times New Roman"/>
          <w:vertAlign w:val="superscript"/>
        </w:rPr>
        <w:footnoteReference w:customMarkFollows="0" w:id="0"/>
      </w:r>
      <w:r w:rsidR="00000000" w:rsidDel="00000000" w:rsidRPr="00000000">
        <w:rPr>
          <w:rtl w:val="0"/>
          <w:b/>
          <w:u w:val="single"/>
          <w:rFonts w:ascii="Times New Roman" w:cs="Times New Roman" w:eastAsia="Times New Roman" w:hAnsi="Times New Roman"/>
        </w:rPr>
        <w:t>/IR</w:t>
      </w:r>
      <w:r w:rsidR="00000000" w:rsidDel="00000000" w:rsidRPr="00000000">
        <w:rPr>
          <w:b/>
          <w:u w:val="single"/>
          <w:rFonts w:ascii="Times New Roman" w:cs="Times New Roman" w:eastAsia="Times New Roman" w:hAnsi="Times New Roman"/>
          <w:vertAlign w:val="superscript"/>
        </w:rPr>
        <w:footnoteReference w:customMarkFollows="0" w:id="1"/>
      </w:r>
      <w:r w:rsidR="00000000" w:rsidDel="00000000" w:rsidRPr="00000000">
        <w:rPr>
          <w:rtl w:val="0"/>
          <w:b/>
          <w:u w:val="single"/>
          <w:rFonts w:ascii="Times New Roman" w:cs="Times New Roman" w:eastAsia="Times New Roman" w:hAnsi="Times New Roman"/>
        </w:rPr>
        <w:t>/Info/Besluit)</w:t>
      </w:r>
      <w:r w:rsidR="00000000" w:rsidDel="00000000" w:rsidRPr="00000000">
        <w:rPr>
          <w:rtl w:val="0"/>
        </w:rPr>
      </w:r>
    </w:p>
    <w:p w:rsidR="00000000" w:rsidDel="00000000" w:rsidRDefault="00000000" w14:paraId="00000007" w:rsidP="00000000" w:rsidRPr="00000000">
      <w:pPr>
        <w:ind w:left="0"/>
        <w:ind w:firstLine="0"/>
        <w:spacing w:after="0" w:line="240" w:lineRule="auto"/>
        <w:rPr>
          <w:b/>
          <w:rFonts w:ascii="Times New Roman" w:cs="Times New Roman" w:eastAsia="Times New Roman" w:hAnsi="Times New Roman"/>
        </w:rPr>
      </w:pPr>
      <w:r w:rsidR="00000000" w:rsidDel="00000000" w:rsidRPr="00000000">
        <w:rPr>
          <w:rtl w:val="0"/>
        </w:rPr>
      </w:r>
    </w:p>
    <w:p w:rsidR="00000000" w:rsidDel="00000000" w:rsidRDefault="00000000" w14:paraId="00000008" w:rsidP="00000000" w:rsidRPr="00000000">
      <w:pPr>
        <w:ind w:left="0"/>
        <w:ind w:firstLine="0"/>
        <w:spacing w:after="0" w:line="240" w:lineRule="auto"/>
        <w:rPr>
          <w:b/>
          <w:rFonts w:ascii="Times New Roman" w:cs="Times New Roman" w:eastAsia="Times New Roman" w:hAnsi="Times New Roman"/>
        </w:rPr>
      </w:pPr>
      <w:r w:rsidR="00000000" w:rsidDel="00000000" w:rsidRPr="00000000">
        <w:rPr>
          <w:rtl w:val="0"/>
          <w:b/>
          <w:rFonts w:ascii="Times New Roman" w:cs="Times New Roman" w:eastAsia="Times New Roman" w:hAnsi="Times New Roman"/>
        </w:rPr>
        <w:t>MR-vergadering Klaverweide:</w:t>
      </w:r>
    </w:p>
    <w:p w:rsidR="00000000" w:rsidDel="00000000" w:rsidRDefault="00000000" w14:paraId="00000009" w:rsidP="00000000" w:rsidRPr="00000000">
      <w:pPr>
        <w:numPr>
          <w:ilvl w:val="0"/>
          <w:numId w:val="1"/>
        </w:numPr>
        <w:ind w:left="36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Vaststellen Notulen 13 november 2023</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Besluit</w:t>
      </w:r>
      <w:r>
        <w:rPr>
          <w:rFonts w:ascii="Times New Roman" w:cs="Times New Roman" w:eastAsia="Times New Roman" w:hAnsi="Times New Roman"/>
        </w:rPr>
        <w:tab/>
      </w:r>
    </w:p>
    <w:p w:rsidR="00000000" w:rsidDel="00000000" w:rsidRDefault="00000000" w14:paraId="0000000A"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De notulen van 15 april zijn vastgesteld. </w:t>
      </w:r>
    </w:p>
    <w:p w:rsidR="00000000" w:rsidDel="00000000" w:rsidRDefault="00000000" w14:paraId="0000000B" w:rsidP="00000000" w:rsidRPr="00000000">
      <w:pPr>
        <w:ind w:left="360"/>
        <w:ind w:firstLine="0"/>
        <w:spacing w:after="0"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ab/>
      </w:r>
    </w:p>
    <w:p w:rsidR="00000000" w:rsidDel="00000000" w:rsidRDefault="00000000" w14:paraId="0000000C" w:rsidP="00000000" w:rsidRPr="00000000">
      <w:pPr>
        <w:numPr>
          <w:ilvl w:val="0"/>
          <w:numId w:val="1"/>
        </w:numPr>
        <w:ind w:left="36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 xml:space="preserve">Mededelingen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Info</w:t>
      </w:r>
      <w:r>
        <w:rPr>
          <w:rFonts w:ascii="Times New Roman" w:cs="Times New Roman" w:eastAsia="Times New Roman" w:hAnsi="Times New Roman"/>
        </w:rPr>
        <w:tab/>
      </w:r>
    </w:p>
    <w:p w:rsidR="00000000" w:rsidDel="00000000" w:rsidRDefault="00000000" w14:paraId="0000000D" w:rsidP="00000000" w:rsidRPr="00000000">
      <w:pPr>
        <w:numPr>
          <w:ilvl w:val="1"/>
          <w:numId w:val="1"/>
        </w:numPr>
        <w:ind w:left="108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WMKPO enquête (doorgeschoven van vorige vergadering)</w:t>
      </w:r>
      <w:r>
        <w:rPr>
          <w:rFonts w:ascii="Times New Roman" w:cs="Times New Roman" w:eastAsia="Times New Roman" w:hAnsi="Times New Roman"/>
        </w:rPr>
        <w:tab/>
      </w:r>
      <w:r>
        <w:rPr>
          <w:rFonts w:ascii="Times New Roman" w:cs="Times New Roman" w:eastAsia="Times New Roman" w:hAnsi="Times New Roman"/>
        </w:rPr>
        <w:t>Info</w:t>
      </w:r>
    </w:p>
    <w:p w:rsidR="00000000" w:rsidDel="00000000" w:rsidRDefault="00000000" w14:paraId="0000000E" w:rsidP="00000000" w:rsidRPr="00000000">
      <w:pPr>
        <w:ind w:left="108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De uitslag van de enquêtes taal en gelijke kansen wordt toegelicht door personeelsgeleding. Mogelijke verbeterpunten zijn opgenomen in het jaarplan voor schooljaar 2024-2025. </w:t>
      </w:r>
      <w:r w:rsidR="00000000" w:rsidDel="00000000" w:rsidRPr="00000000">
        <w:rPr>
          <w:rtl w:val="0"/>
        </w:rPr>
      </w:r>
    </w:p>
    <w:p w:rsidR="00000000" w:rsidDel="00000000" w:rsidRDefault="00000000" w14:paraId="0000000F" w:rsidP="00000000" w:rsidRPr="00000000">
      <w:pPr>
        <w:numPr>
          <w:ilvl w:val="1"/>
          <w:numId w:val="1"/>
        </w:numPr>
        <w:ind w:left="108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Joost Kling blijft aan bij GMR</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Info</w:t>
      </w:r>
    </w:p>
    <w:p w:rsidR="00000000" w:rsidDel="00000000" w:rsidRDefault="00000000" w14:paraId="00000010" w:rsidP="00000000" w:rsidRPr="00000000">
      <w:pPr>
        <w:ind w:left="108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Ter kennisgeving aangenomen. </w:t>
      </w:r>
    </w:p>
    <w:p w:rsidR="00000000" w:rsidDel="00000000" w:rsidRDefault="00000000" w14:paraId="00000011" w:rsidP="00000000" w:rsidRPr="00000000">
      <w:pPr>
        <w:numPr>
          <w:ilvl w:val="1"/>
          <w:numId w:val="1"/>
        </w:numPr>
        <w:ind w:left="1080"/>
        <w:ind w:hanging="360"/>
        <w:spacing w:after="0" w:line="240" w:lineRule="auto"/>
        <w:rPr>
          <w:u w:val="none"/>
          <w:rFonts w:ascii="Times New Roman" w:cs="Times New Roman" w:eastAsia="Times New Roman" w:hAnsi="Times New Roman"/>
        </w:rPr>
      </w:pPr>
      <w:r>
        <w:rPr>
          <w:rFonts w:ascii="Times New Roman" w:cs="Times New Roman" w:eastAsia="Times New Roman" w:hAnsi="Times New Roman"/>
        </w:rPr>
        <w:t>Status vacature Adjunct functie</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Info</w:t>
      </w:r>
      <w:r>
        <w:rPr>
          <w:rFonts w:ascii="Times New Roman" w:cs="Times New Roman" w:eastAsia="Times New Roman" w:hAnsi="Times New Roman"/>
        </w:rPr>
        <w:tab/>
      </w:r>
    </w:p>
    <w:p w:rsidR="00000000" w:rsidDel="00000000" w:rsidRDefault="00000000" w14:paraId="00000012" w:rsidP="00000000" w:rsidRPr="00000000">
      <w:pPr>
        <w:ind w:left="108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Per 1-8-2024 is Elisabeth Boogaard adjunct-directeur van Daltonschool Klaverweide.</w:t>
      </w:r>
    </w:p>
    <w:p w:rsidR="00000000" w:rsidDel="00000000" w:rsidRDefault="00000000" w14:paraId="00000013" w:rsidP="00000000" w:rsidRPr="00000000">
      <w:pPr>
        <w:numPr>
          <w:ilvl w:val="1"/>
          <w:numId w:val="1"/>
        </w:numPr>
        <w:ind w:left="108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Schoolgids via ander platform</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Info</w:t>
      </w:r>
    </w:p>
    <w:p w:rsidR="00000000" w:rsidDel="00000000" w:rsidRDefault="00000000" w14:paraId="00000014" w:rsidP="00000000" w:rsidRPr="00000000">
      <w:pPr>
        <w:ind w:left="108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Voor het eerst is de schoolgids gemaakt m.b.v. Vensters. De gids voldoet hiermee aan alle wettelijke voorwaarden. Tips en suggesties mogen worden gestuurd naar Olga. Er mist nu een passage over inclusief onderwijs. Hier wordt naar gekeken. </w:t>
      </w:r>
    </w:p>
    <w:p w:rsidR="00000000" w:rsidDel="00000000" w:rsidRDefault="00000000" w14:paraId="00000015" w:rsidP="00000000" w:rsidRPr="00000000">
      <w:pPr>
        <w:ind w:left="108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Na verwerking van deze punten akkoord. </w:t>
      </w:r>
    </w:p>
    <w:p w:rsidR="00000000" w:rsidDel="00000000" w:rsidRDefault="00000000" w14:paraId="00000016" w:rsidP="00000000" w:rsidRPr="00000000">
      <w:pPr>
        <w:numPr>
          <w:ilvl w:val="1"/>
          <w:numId w:val="1"/>
        </w:numPr>
        <w:ind w:left="108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Vakantieplanning</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Info</w:t>
      </w:r>
    </w:p>
    <w:p w:rsidR="00000000" w:rsidDel="00000000" w:rsidRDefault="00000000" w14:paraId="00000017" w:rsidP="00000000" w:rsidRPr="00000000">
      <w:pPr>
        <w:ind w:left="108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Ter info: De vrijdag voor de kerstvakantie is een vrije dag. </w:t>
      </w:r>
    </w:p>
    <w:p w:rsidR="00000000" w:rsidDel="00000000" w:rsidRDefault="00000000" w14:paraId="00000018" w:rsidP="00000000" w:rsidRPr="00000000">
      <w:pPr>
        <w:ind w:left="1080"/>
        <w:ind w:firstLine="0"/>
        <w:spacing w:after="0" w:line="240" w:lineRule="auto"/>
        <w:rPr>
          <w:i/>
          <w:rFonts w:ascii="Times New Roman" w:cs="Times New Roman" w:eastAsia="Times New Roman" w:hAnsi="Times New Roman"/>
        </w:rPr>
      </w:pPr>
      <w:r w:rsidR="00000000" w:rsidDel="00000000" w:rsidRPr="00000000">
        <w:rPr>
          <w:rtl w:val="0"/>
        </w:rPr>
      </w:r>
    </w:p>
    <w:p w:rsidR="00000000" w:rsidDel="00000000" w:rsidRDefault="00000000" w14:paraId="00000019" w:rsidP="00000000" w:rsidRPr="00000000">
      <w:pPr>
        <w:numPr>
          <w:ilvl w:val="0"/>
          <w:numId w:val="1"/>
        </w:numPr>
        <w:ind w:left="360"/>
        <w:ind w:hanging="360"/>
        <w:spacing w:after="0" w:line="240" w:lineRule="auto"/>
        <w:rPr>
          <w:b/>
          <w:rFonts w:ascii="Times New Roman" w:cs="Times New Roman" w:eastAsia="Times New Roman" w:hAnsi="Times New Roman"/>
        </w:rPr>
      </w:pPr>
      <w:r>
        <w:rPr>
          <w:rFonts w:ascii="Times New Roman" w:cs="Times New Roman" w:eastAsia="Times New Roman" w:hAnsi="Times New Roman"/>
        </w:rPr>
        <w:t>Input GMR/ feedback achterban</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Info</w:t>
      </w:r>
      <w:r>
        <w:rPr>
          <w:rFonts w:ascii="Times New Roman" w:cs="Times New Roman" w:eastAsia="Times New Roman" w:hAnsi="Times New Roman"/>
        </w:rPr>
        <w:tab/>
      </w:r>
    </w:p>
    <w:p w:rsidR="00000000" w:rsidDel="00000000" w:rsidRDefault="00000000" w14:paraId="0000001A"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Geen bijzonderheden. </w:t>
      </w:r>
    </w:p>
    <w:p w:rsidR="00000000" w:rsidDel="00000000" w:rsidRDefault="00000000" w14:paraId="0000001B"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rPr>
      </w:r>
    </w:p>
    <w:p w:rsidR="00000000" w:rsidDel="00000000" w:rsidRDefault="00000000" w14:paraId="0000001C" w:rsidP="00000000" w:rsidRPr="00000000">
      <w:pPr>
        <w:numPr>
          <w:ilvl w:val="0"/>
          <w:numId w:val="1"/>
        </w:numPr>
        <w:ind w:left="36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Concept Schoolgids 2024/2025</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IR/OM</w:t>
      </w:r>
    </w:p>
    <w:p w:rsidR="00000000" w:rsidDel="00000000" w:rsidRDefault="00000000" w14:paraId="0000001D"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Reeds besproken bij de mededelingen. </w:t>
      </w:r>
    </w:p>
    <w:p w:rsidR="00000000" w:rsidDel="00000000" w:rsidRDefault="00000000" w14:paraId="0000001E"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rPr>
      </w:r>
    </w:p>
    <w:p w:rsidR="00000000" w:rsidDel="00000000" w:rsidRDefault="00000000" w14:paraId="0000001F" w:rsidP="00000000" w:rsidRPr="00000000">
      <w:pPr>
        <w:numPr>
          <w:ilvl w:val="0"/>
          <w:numId w:val="1"/>
        </w:numPr>
        <w:ind w:left="36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Concept Jaarplan 2024-2025 (aanvulling schoolplan?)</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IR</w:t>
      </w:r>
    </w:p>
    <w:p w:rsidR="00000000" w:rsidDel="00000000" w:rsidRDefault="00000000" w14:paraId="00000020"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De personeelsgeleding licht het jaarverslag en het jaarplan toe. Alle doelen van schooljaar 2023-2024 zijn behaald. Een aantal doelen wordt voortgezet in het nieuwe schooljaar.  Het jaarplan en het jaarverslag zijn na enkele aanpassingen akkoord. </w:t>
      </w:r>
    </w:p>
    <w:p w:rsidR="00000000" w:rsidDel="00000000" w:rsidRDefault="00000000" w14:paraId="00000021"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rPr>
      </w:r>
    </w:p>
    <w:p w:rsidR="00000000" w:rsidDel="00000000" w:rsidRDefault="00000000" w14:paraId="00000022" w:rsidP="00000000" w:rsidRPr="00000000">
      <w:pPr>
        <w:numPr>
          <w:ilvl w:val="0"/>
          <w:numId w:val="1"/>
        </w:numPr>
        <w:ind w:left="36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Concept Jaarverslag 2023-2024</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Info</w:t>
      </w:r>
    </w:p>
    <w:p w:rsidR="00000000" w:rsidDel="00000000" w:rsidRDefault="00000000" w14:paraId="00000023" w:rsidP="00000000" w:rsidRPr="00000000">
      <w:pPr>
        <w:ind w:left="360"/>
        <w:ind w:firstLine="0"/>
        <w:spacing w:after="0" w:line="240" w:lineRule="auto"/>
        <w:rPr>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Zie punt 5. </w:t>
      </w:r>
      <w:r w:rsidR="00000000" w:rsidDel="00000000" w:rsidRPr="00000000">
        <w:rPr>
          <w:rtl w:val="0"/>
          <w:rFonts w:ascii="Times New Roman" w:cs="Times New Roman" w:eastAsia="Times New Roman" w:hAnsi="Times New Roman"/>
        </w:rPr>
        <w:tab/>
      </w:r>
    </w:p>
    <w:p w:rsidR="00000000" w:rsidDel="00000000" w:rsidRDefault="00000000" w14:paraId="00000024" w:rsidP="00000000" w:rsidRPr="00000000">
      <w:pPr>
        <w:ind w:left="360"/>
        <w:ind w:firstLine="0"/>
        <w:spacing w:after="0" w:line="240" w:lineRule="auto"/>
        <w:rPr>
          <w:rFonts w:ascii="Times New Roman" w:cs="Times New Roman" w:eastAsia="Times New Roman" w:hAnsi="Times New Roman"/>
        </w:rPr>
      </w:pPr>
      <w:r w:rsidR="00000000" w:rsidDel="00000000" w:rsidRPr="00000000">
        <w:rPr>
          <w:rtl w:val="0"/>
        </w:rPr>
      </w:r>
    </w:p>
    <w:p w:rsidR="00000000" w:rsidDel="00000000" w:rsidRDefault="00000000" w14:paraId="00000025" w:rsidP="00000000" w:rsidRPr="00000000">
      <w:pPr>
        <w:numPr>
          <w:ilvl w:val="0"/>
          <w:numId w:val="1"/>
        </w:numPr>
        <w:ind w:left="360"/>
        <w:ind w:hanging="360"/>
        <w:spacing w:after="0"/>
        <w:rPr>
          <w:rFonts w:ascii="Times New Roman" w:cs="Times New Roman" w:eastAsia="Times New Roman" w:hAnsi="Times New Roman"/>
        </w:rPr>
      </w:pPr>
      <w:r>
        <w:rPr>
          <w:rFonts w:ascii="Times New Roman" w:cs="Times New Roman" w:eastAsia="Times New Roman" w:hAnsi="Times New Roman"/>
        </w:rPr>
        <w:t>Concept jaarplanning 2024-2025 MR</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Info</w:t>
      </w:r>
    </w:p>
    <w:p w:rsidR="00000000" w:rsidDel="00000000" w:rsidRDefault="00000000" w14:paraId="00000026" w:rsidP="00000000" w:rsidRPr="00000000">
      <w:pPr>
        <w:ind w:left="360"/>
        <w:ind w:firstLine="0"/>
        <w:spacing w:after="0"/>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Het aanstellen van de kascommissie wordt verplaatst naar de vergadering van juni. </w:t>
      </w:r>
    </w:p>
    <w:p w:rsidR="00000000" w:rsidDel="00000000" w:rsidRDefault="00000000" w14:paraId="00000027" w:rsidP="00000000" w:rsidRPr="00000000">
      <w:pPr>
        <w:ind w:left="360"/>
        <w:ind w:firstLine="0"/>
        <w:spacing w:after="0"/>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Het jaarverslag en het jaarplan worden ook naar juni verplaatst. </w:t>
      </w:r>
    </w:p>
    <w:p w:rsidR="00000000" w:rsidDel="00000000" w:rsidRDefault="00000000" w14:paraId="00000028" w:rsidP="00000000" w:rsidRPr="00000000">
      <w:pPr>
        <w:ind w:left="360"/>
        <w:ind w:firstLine="0"/>
        <w:spacing w:after="0"/>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De MR-vergadering zal wederom plaatsvinden op maandagavond van 19.30-21.00. </w:t>
      </w:r>
    </w:p>
    <w:p w:rsidR="00000000" w:rsidDel="00000000" w:rsidRDefault="00000000" w14:paraId="00000029" w:rsidP="00000000" w:rsidRPr="00000000">
      <w:pPr>
        <w:ind w:left="360"/>
        <w:ind w:firstLine="0"/>
        <w:spacing w:after="0"/>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ab/>
      </w:r>
    </w:p>
    <w:p w:rsidR="00000000" w:rsidDel="00000000" w:rsidRDefault="00000000" w14:paraId="0000002A" w:rsidP="00000000" w:rsidRPr="00000000">
      <w:pPr>
        <w:numPr>
          <w:ilvl w:val="0"/>
          <w:numId w:val="1"/>
        </w:numPr>
        <w:ind w:left="360"/>
        <w:ind w:hanging="360"/>
        <w:spacing w:after="0" w:line="240" w:lineRule="auto"/>
        <w:rPr>
          <w:u w:val="none"/>
          <w:rFonts w:ascii="Times New Roman" w:cs="Times New Roman" w:eastAsia="Times New Roman" w:hAnsi="Times New Roman"/>
        </w:rPr>
      </w:pPr>
      <w:r>
        <w:rPr>
          <w:rFonts w:ascii="Times New Roman" w:cs="Times New Roman" w:eastAsia="Times New Roman" w:hAnsi="Times New Roman"/>
        </w:rPr>
        <w:t>Exit Enquête groep 8</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Info</w:t>
      </w:r>
    </w:p>
    <w:p w:rsidR="00000000" w:rsidDel="00000000" w:rsidRDefault="00000000" w14:paraId="0000002B"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Dit punt wordt geagendeerd op de volgende agenda. </w:t>
      </w:r>
    </w:p>
    <w:p w:rsidR="00000000" w:rsidDel="00000000" w:rsidRDefault="00000000" w14:paraId="0000002C"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rPr>
      </w:r>
    </w:p>
    <w:p w:rsidR="00000000" w:rsidDel="00000000" w:rsidRDefault="00000000" w14:paraId="0000002D" w:rsidP="00000000" w:rsidRPr="00000000">
      <w:pPr>
        <w:numPr>
          <w:ilvl w:val="0"/>
          <w:numId w:val="1"/>
        </w:numPr>
        <w:ind w:left="36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Voorbereiding ALV September 2024</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Info</w:t>
      </w:r>
    </w:p>
    <w:p w:rsidR="00000000" w:rsidDel="00000000" w:rsidRDefault="00000000" w14:paraId="0000002E" w:rsidP="00000000" w:rsidRPr="00000000">
      <w:pPr>
        <w:ind w:left="360"/>
        <w:ind w:firstLine="0"/>
        <w:spacing w:after="0" w:line="240" w:lineRule="auto"/>
        <w:rPr>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Uitnodigingen worden begin volgend schooljaar gestuurd. De verslagen zullen voor die tijd gereed zijn. </w:t>
      </w:r>
      <w:r w:rsidR="00000000" w:rsidDel="00000000" w:rsidRPr="00000000">
        <w:rPr>
          <w:rtl w:val="0"/>
          <w:rFonts w:ascii="Times New Roman" w:cs="Times New Roman" w:eastAsia="Times New Roman" w:hAnsi="Times New Roman"/>
        </w:rPr>
        <w:tab/>
      </w:r>
    </w:p>
    <w:p w:rsidR="00000000" w:rsidDel="00000000" w:rsidRDefault="00000000" w14:paraId="0000002F" w:rsidP="00000000" w:rsidRPr="00000000">
      <w:pPr>
        <w:ind w:left="360"/>
        <w:ind w:firstLine="0"/>
        <w:spacing w:after="0" w:line="240" w:lineRule="auto"/>
        <w:rPr>
          <w:rFonts w:ascii="Times New Roman" w:cs="Times New Roman" w:eastAsia="Times New Roman" w:hAnsi="Times New Roman"/>
        </w:rPr>
      </w:pPr>
      <w:r w:rsidR="00000000" w:rsidDel="00000000" w:rsidRPr="00000000">
        <w:rPr>
          <w:rtl w:val="0"/>
        </w:rPr>
      </w:r>
    </w:p>
    <w:p w:rsidR="00000000" w:rsidDel="00000000" w:rsidRDefault="00000000" w14:paraId="00000030" w:rsidP="00000000" w:rsidRPr="00000000">
      <w:pPr>
        <w:numPr>
          <w:ilvl w:val="0"/>
          <w:numId w:val="1"/>
        </w:numPr>
        <w:ind w:left="36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Financiële update OV</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Info</w:t>
      </w:r>
    </w:p>
    <w:p w:rsidR="00000000" w:rsidDel="00000000" w:rsidRDefault="00000000" w14:paraId="00000031"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De penningmeester licht de financiën toe. </w:t>
      </w:r>
    </w:p>
    <w:p w:rsidR="00000000" w:rsidDel="00000000" w:rsidRDefault="00000000" w14:paraId="00000032"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De leerkrachten van groepen 7 en 8 moeten  een gedetailleerd programma aanleveren voor het kamp om de kosten vast te stellen.</w:t>
      </w:r>
    </w:p>
    <w:p w:rsidR="00000000" w:rsidDel="00000000" w:rsidRDefault="00000000" w14:paraId="00000033"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De kleutergroepen doen nog een extra activiteit om het schoolreisbudget volledig op te maken. </w:t>
      </w:r>
    </w:p>
    <w:p w:rsidR="00000000" w:rsidDel="00000000" w:rsidRDefault="00000000" w14:paraId="00000034" w:rsidP="00000000" w:rsidRPr="00000000">
      <w:pPr>
        <w:ind w:left="360"/>
        <w:ind w:firstLine="0"/>
        <w:spacing w:after="0" w:line="240" w:lineRule="auto"/>
        <w:rPr>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Er moet duidelijk worden gecommuniceerd dat er bij de kleuters voor het eigen jaar wordt betaald, en de groepen 3-6 een totaalbedrag betalen. Dit moet worden verwerkt in het schoolreisprotocol.  </w:t>
      </w:r>
      <w:r w:rsidR="00000000" w:rsidDel="00000000" w:rsidRPr="00000000">
        <w:rPr>
          <w:rtl w:val="0"/>
          <w:rFonts w:ascii="Times New Roman" w:cs="Times New Roman" w:eastAsia="Times New Roman" w:hAnsi="Times New Roman"/>
        </w:rPr>
        <w:tab/>
      </w:r>
    </w:p>
    <w:p w:rsidR="00000000" w:rsidDel="00000000" w:rsidRDefault="00000000" w14:paraId="00000035" w:rsidP="00000000" w:rsidRPr="00000000">
      <w:pPr>
        <w:ind w:left="360"/>
        <w:ind w:firstLine="0"/>
        <w:spacing w:after="0" w:line="240" w:lineRule="auto"/>
        <w:rPr>
          <w:rFonts w:ascii="Times New Roman" w:cs="Times New Roman" w:eastAsia="Times New Roman" w:hAnsi="Times New Roman"/>
        </w:rPr>
      </w:pPr>
      <w:r w:rsidR="00000000" w:rsidDel="00000000" w:rsidRPr="00000000">
        <w:rPr>
          <w:rtl w:val="0"/>
        </w:rPr>
      </w:r>
    </w:p>
    <w:p w:rsidR="00000000" w:rsidDel="00000000" w:rsidRDefault="00000000" w14:paraId="00000036" w:rsidP="00000000" w:rsidRPr="00000000">
      <w:pPr>
        <w:numPr>
          <w:ilvl w:val="0"/>
          <w:numId w:val="1"/>
        </w:numPr>
        <w:ind w:left="36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Vaststellen overblijfkosten 2024/2025</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 xml:space="preserve">Besluit  </w:t>
      </w:r>
    </w:p>
    <w:p w:rsidR="00000000" w:rsidDel="00000000" w:rsidRDefault="00000000" w14:paraId="00000037"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De begroting van de overblijf is nog niet gemaakt vanwege de grote hoeveelheid openstaande vacatures bij de overblijf. De bijdrage zal minimaal hetzelfde zijn als dit jaar. </w:t>
      </w:r>
    </w:p>
    <w:p w:rsidR="00000000" w:rsidDel="00000000" w:rsidRDefault="00000000" w14:paraId="00000038"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Inventarisatie bij ouders voor de oplossing van dit probleem is gewenst. Dit wordt op een aparte blog gezet. </w:t>
      </w:r>
    </w:p>
    <w:p w:rsidR="00000000" w:rsidDel="00000000" w:rsidRDefault="00000000" w14:paraId="00000039"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rPr>
      </w:r>
    </w:p>
    <w:p w:rsidR="00000000" w:rsidDel="00000000" w:rsidRDefault="00000000" w14:paraId="0000003A" w:rsidP="00000000" w:rsidRPr="00000000">
      <w:pPr>
        <w:numPr>
          <w:ilvl w:val="0"/>
          <w:numId w:val="1"/>
        </w:numPr>
        <w:ind w:left="360"/>
        <w:ind w:hanging="360"/>
        <w:spacing w:after="0" w:line="240" w:lineRule="auto"/>
        <w:rPr>
          <w:rFonts w:ascii="Times New Roman" w:cs="Times New Roman" w:eastAsia="Times New Roman" w:hAnsi="Times New Roman"/>
        </w:rPr>
      </w:pPr>
      <w:r>
        <w:rPr>
          <w:rFonts w:ascii="Times New Roman" w:cs="Times New Roman" w:eastAsia="Times New Roman" w:hAnsi="Times New Roman"/>
        </w:rPr>
        <w:t>Rondvraag</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Info</w:t>
      </w:r>
      <w:r>
        <w:rPr>
          <w:rFonts w:ascii="Times New Roman" w:cs="Times New Roman" w:eastAsia="Times New Roman" w:hAnsi="Times New Roman"/>
        </w:rPr>
        <w:tab/>
      </w:r>
    </w:p>
    <w:p w:rsidR="00000000" w:rsidDel="00000000" w:rsidRDefault="00000000" w14:paraId="0000003B"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i/>
          <w:rFonts w:ascii="Times New Roman" w:cs="Times New Roman" w:eastAsia="Times New Roman" w:hAnsi="Times New Roman"/>
        </w:rPr>
        <w:t xml:space="preserve">Geen punten voor de rondvraag. </w:t>
      </w:r>
    </w:p>
    <w:p w:rsidR="00000000" w:rsidDel="00000000" w:rsidRDefault="00000000" w14:paraId="0000003C" w:rsidP="00000000" w:rsidRPr="00000000">
      <w:pPr>
        <w:ind w:left="360"/>
        <w:ind w:firstLine="0"/>
        <w:spacing w:after="0" w:line="240" w:lineRule="auto"/>
        <w:rPr>
          <w:i/>
          <w:rFonts w:ascii="Times New Roman" w:cs="Times New Roman" w:eastAsia="Times New Roman" w:hAnsi="Times New Roman"/>
        </w:rPr>
      </w:pPr>
      <w:r w:rsidR="00000000" w:rsidDel="00000000" w:rsidRPr="00000000">
        <w:rPr>
          <w:rtl w:val="0"/>
        </w:rPr>
      </w:r>
    </w:p>
    <w:p w:rsidR="00000000" w:rsidDel="00000000" w:rsidRDefault="00000000" w14:paraId="0000003D" w:rsidP="00000000" w:rsidRPr="00000000">
      <w:pPr>
        <w:ind w:left="360"/>
        <w:ind w:firstLine="0"/>
        <w:spacing w:after="0" w:line="240" w:lineRule="auto"/>
        <w:rPr>
          <w:rFonts w:ascii="Times New Roman" w:cs="Times New Roman" w:eastAsia="Times New Roman" w:hAnsi="Times New Roman"/>
        </w:rPr>
      </w:pPr>
      <w:r w:rsidR="00000000" w:rsidDel="00000000" w:rsidRPr="00000000">
        <w:rPr>
          <w:rtl w:val="0"/>
        </w:rPr>
      </w:r>
    </w:p>
    <w:p w:rsidR="00000000" w:rsidDel="00000000" w:rsidRDefault="00000000" w14:paraId="0000003E" w:rsidP="00000000" w:rsidRPr="00000000">
      <w:pPr>
        <w:ind w:left="360"/>
        <w:ind w:firstLine="0"/>
        <w:spacing w:after="0" w:line="240" w:lineRule="auto"/>
        <w:rPr>
          <w:rFonts w:ascii="Times New Roman" w:cs="Times New Roman" w:eastAsia="Times New Roman" w:hAnsi="Times New Roman"/>
        </w:rPr>
      </w:pPr>
      <w:r w:rsidR="00000000" w:rsidDel="00000000" w:rsidRPr="00000000">
        <w:rPr>
          <w:rtl w:val="0"/>
        </w:rPr>
      </w:r>
    </w:p>
    <w:p w:rsidR="00000000" w:rsidDel="00000000" w:rsidRDefault="00000000" w14:paraId="0000003F" w:rsidP="00000000" w:rsidRPr="00000000">
      <w:pPr>
        <w:ind w:left="360"/>
        <w:ind w:firstLine="0"/>
        <w:spacing w:after="0" w:line="240" w:lineRule="auto"/>
        <w:rPr>
          <w:rFonts w:ascii="Times New Roman" w:cs="Times New Roman" w:eastAsia="Times New Roman" w:hAnsi="Times New Roman"/>
        </w:rPr>
      </w:pPr>
      <w:r w:rsidR="00000000" w:rsidDel="00000000" w:rsidRPr="00000000">
        <w:rPr>
          <w:rtl w:val="0"/>
        </w:rPr>
      </w:r>
    </w:p>
    <w:p w:rsidR="00000000" w:rsidDel="00000000" w:rsidRDefault="00000000" w14:paraId="00000040" w:rsidP="00000000" w:rsidRPr="00000000">
      <w:pPr>
        <w:ind w:left="360"/>
        <w:ind w:firstLine="0"/>
        <w:spacing w:after="0"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Actiepunten</w:t>
      </w:r>
    </w:p>
    <w:sdt>
      <w:sdtPr>
        <w:lock w:val="contentLocked"/>
        <w:tag w:val="goog_rdk_0"/>
      </w:sdtPr>
      <w:sdtContent>
        <w:tbl>
          <w:tblPr>
            <w:tblW w:w="8712.0" w:type="dxa"/>
            <w:tblLayout w:type="fixed"/>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jc w:val="left"/>
            <w:tblInd w:w="360" w:type="dxa"/>
            <w:tblStyle w:val="Table1"/>
          </w:tblPr>
          <w:tblGrid>
            <w:gridCol w:w="4356"/>
            <w:gridCol w:w="4356"/>
          </w:tblGrid>
          <w:tblGridChange w:id="0">
            <w:tblGrid>
              <w:gridCol w:w="4356"/>
              <w:gridCol w:w="4356"/>
            </w:tblGrid>
          </w:tblGridChange>
          <w:tr>
            <w:trPr>
              <w:cantSplit w:val="0"/>
              <w:tblHeader w:val="0"/>
            </w:trPr>
            <w:tc>
              <w:tcPr>
                <w:tcMar>
                  <w:top w:w="100.0" w:type="dxa"/>
                  <w:left w:w="100.0" w:type="dxa"/>
                  <w:bottom w:w="100.0" w:type="dxa"/>
                  <w:right w:w="100.0" w:type="dxa"/>
                </w:tcMar>
                <w:shd w:fill="auto" w:val="clear"/>
                <w:vAlign w:val="top"/>
              </w:tcPr>
              <w:p w:rsidR="00000000" w:rsidDel="00000000" w:rsidRDefault="00000000" w14:paraId="0000004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
                    <w:rFonts w:ascii="Times New Roman" w:cs="Times New Roman" w:eastAsia="Times New Roman" w:hAnsi="Times New Roman"/>
                  </w:rPr>
                </w:pPr>
                <w:r w:rsidR="00000000" w:rsidDel="00000000" w:rsidRPr="00000000">
                  <w:rPr>
                    <w:rtl w:val="0"/>
                    <w:b/>
                    <w:rFonts w:ascii="Times New Roman" w:cs="Times New Roman" w:eastAsia="Times New Roman" w:hAnsi="Times New Roman"/>
                  </w:rPr>
                  <w:t>Wat</w:t>
                </w:r>
              </w:p>
            </w:tc>
            <w:tc>
              <w:tcPr>
                <w:tcMar>
                  <w:top w:w="100.0" w:type="dxa"/>
                  <w:left w:w="100.0" w:type="dxa"/>
                  <w:bottom w:w="100.0" w:type="dxa"/>
                  <w:right w:w="100.0" w:type="dxa"/>
                </w:tcMar>
                <w:shd w:fill="auto" w:val="clear"/>
                <w:vAlign w:val="top"/>
              </w:tcPr>
              <w:p w:rsidR="00000000" w:rsidDel="00000000" w:rsidRDefault="00000000" w14:paraId="0000004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
                    <w:rFonts w:ascii="Times New Roman" w:cs="Times New Roman" w:eastAsia="Times New Roman" w:hAnsi="Times New Roman"/>
                  </w:rPr>
                </w:pPr>
                <w:r w:rsidR="00000000" w:rsidDel="00000000" w:rsidRPr="00000000">
                  <w:rPr>
                    <w:rtl w:val="0"/>
                    <w:b/>
                    <w:rFonts w:ascii="Times New Roman" w:cs="Times New Roman" w:eastAsia="Times New Roman" w:hAnsi="Times New Roman"/>
                  </w:rPr>
                  <w:t>Wie</w:t>
                </w:r>
              </w:p>
            </w:tc>
          </w:tr>
          <w:tr>
            <w:trPr>
              <w:cantSplit w:val="0"/>
              <w:tblHeader w:val="0"/>
            </w:trPr>
            <w:tc>
              <w:tcPr>
                <w:tcMar>
                  <w:top w:w="100.0" w:type="dxa"/>
                  <w:left w:w="100.0" w:type="dxa"/>
                  <w:bottom w:w="100.0" w:type="dxa"/>
                  <w:right w:w="100.0" w:type="dxa"/>
                </w:tcMar>
                <w:shd w:fill="auto" w:val="clear"/>
                <w:vAlign w:val="top"/>
              </w:tcPr>
              <w:p w:rsidR="00000000" w:rsidDel="00000000" w:rsidRDefault="00000000" w14:paraId="0000004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Times New Roman" w:cs="Times New Roman" w:eastAsia="Times New Roman" w:hAnsi="Times New Roman"/>
                  </w:rPr>
                </w:pPr>
                <w:r>
                  <w:rPr>
                    <w:rFonts w:ascii="Times New Roman"/>
                  </w:rPr>
                  <w:t>Jaarplan waar nodig aanpassen</w:t>
                </w:r>
              </w:p>
            </w:tc>
            <w:tc>
              <w:tcPr>
                <w:tcMar>
                  <w:top w:w="100.0" w:type="dxa"/>
                  <w:left w:w="100.0" w:type="dxa"/>
                  <w:bottom w:w="100.0" w:type="dxa"/>
                  <w:right w:w="100.0" w:type="dxa"/>
                </w:tcMar>
                <w:shd w:fill="auto" w:val="clear"/>
                <w:vAlign w:val="top"/>
              </w:tcPr>
              <w:p w:rsidR="00000000" w:rsidDel="00000000" w:rsidRDefault="00000000" w14:paraId="0000004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Directie</w:t>
                </w:r>
              </w:p>
            </w:tc>
          </w:tr>
          <w:tr>
            <w:trPr>
              <w:cantSplit w:val="0"/>
              <w:tblHeader w:val="0"/>
            </w:trPr>
            <w:tc>
              <w:tcPr>
                <w:tcMar>
                  <w:top w:w="100.0" w:type="dxa"/>
                  <w:left w:w="100.0" w:type="dxa"/>
                  <w:bottom w:w="100.0" w:type="dxa"/>
                  <w:right w:w="100.0" w:type="dxa"/>
                </w:tcMar>
                <w:shd w:fill="auto" w:val="clear"/>
                <w:vAlign w:val="top"/>
              </w:tcPr>
              <w:p w:rsidR="00000000" w:rsidDel="00000000" w:rsidRDefault="00000000" w14:paraId="0000004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Jaarplanning MR 24-25 aanpassen</w:t>
                </w:r>
              </w:p>
            </w:tc>
            <w:tc>
              <w:tcPr>
                <w:tcMar>
                  <w:top w:w="100.0" w:type="dxa"/>
                  <w:left w:w="100.0" w:type="dxa"/>
                  <w:bottom w:w="100.0" w:type="dxa"/>
                  <w:right w:w="100.0" w:type="dxa"/>
                </w:tcMar>
                <w:shd w:fill="auto" w:val="clear"/>
                <w:vAlign w:val="top"/>
              </w:tcPr>
              <w:p w:rsidR="00000000" w:rsidDel="00000000" w:rsidRDefault="00000000" w14:paraId="0000004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Voorzitter</w:t>
                </w:r>
              </w:p>
            </w:tc>
          </w:tr>
          <w:tr>
            <w:trPr>
              <w:cantSplit w:val="0"/>
              <w:tblHeader w:val="0"/>
            </w:trPr>
            <w:tc>
              <w:tcPr>
                <w:tcMar>
                  <w:top w:w="100.0" w:type="dxa"/>
                  <w:left w:w="100.0" w:type="dxa"/>
                  <w:bottom w:w="100.0" w:type="dxa"/>
                  <w:right w:w="100.0" w:type="dxa"/>
                </w:tcMar>
                <w:shd w:fill="auto" w:val="clear"/>
                <w:vAlign w:val="top"/>
              </w:tcPr>
              <w:p w:rsidR="00000000" w:rsidDel="00000000" w:rsidRDefault="00000000" w14:paraId="0000004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Voorbereiden ALV</w:t>
                </w:r>
              </w:p>
            </w:tc>
            <w:tc>
              <w:tcPr>
                <w:tcMar>
                  <w:top w:w="100.0" w:type="dxa"/>
                  <w:left w:w="100.0" w:type="dxa"/>
                  <w:bottom w:w="100.0" w:type="dxa"/>
                  <w:right w:w="100.0" w:type="dxa"/>
                </w:tcMar>
                <w:shd w:fill="auto" w:val="clear"/>
                <w:vAlign w:val="top"/>
              </w:tcPr>
              <w:p w:rsidR="00000000" w:rsidDel="00000000" w:rsidRDefault="00000000" w14:paraId="0000004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MR</w:t>
                </w:r>
              </w:p>
            </w:tc>
          </w:tr>
          <w:tr>
            <w:trPr>
              <w:cantSplit w:val="0"/>
              <w:tblHeader w:val="0"/>
            </w:trPr>
            <w:tc>
              <w:tcPr>
                <w:tcMar>
                  <w:top w:w="100.0" w:type="dxa"/>
                  <w:left w:w="100.0" w:type="dxa"/>
                  <w:bottom w:w="100.0" w:type="dxa"/>
                  <w:right w:w="100.0" w:type="dxa"/>
                </w:tcMar>
                <w:shd w:fill="auto" w:val="clear"/>
                <w:vAlign w:val="top"/>
              </w:tcPr>
              <w:p w:rsidR="00000000" w:rsidDel="00000000" w:rsidRDefault="00000000" w14:paraId="0000004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Times New Roman" w:cs="Times New Roman" w:eastAsia="Times New Roman" w:hAnsi="Times New Roman"/>
                  </w:rPr>
                </w:pPr>
                <w:r w:rsidR="00000000" w:rsidDel="00000000" w:rsidRPr="00000000">
                  <w:rPr>
                    <w:rtl w:val="0"/>
                  </w:rPr>
                </w:r>
              </w:p>
            </w:tc>
            <w:tc>
              <w:tcPr>
                <w:tcMar>
                  <w:top w:w="100.0" w:type="dxa"/>
                  <w:left w:w="100.0" w:type="dxa"/>
                  <w:bottom w:w="100.0" w:type="dxa"/>
                  <w:right w:w="100.0" w:type="dxa"/>
                </w:tcMar>
                <w:shd w:fill="auto" w:val="clear"/>
                <w:vAlign w:val="top"/>
              </w:tcPr>
              <w:p w:rsidR="00000000" w:rsidDel="00000000" w:rsidRDefault="00000000" w14:paraId="0000004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rFonts w:ascii="Times New Roman" w:cs="Times New Roman" w:eastAsia="Times New Roman" w:hAnsi="Times New Roman"/>
                  </w:rPr>
                </w:pPr>
                <w:r w:rsidR="00000000" w:rsidDel="00000000" w:rsidRPr="00000000">
                  <w:rPr>
                    <w:rtl w:val="0"/>
                  </w:rPr>
                </w:r>
              </w:p>
            </w:tc>
          </w:tr>
        </w:tbl>
      </w:sdtContent>
    </w:sdt>
    <w:p w:rsidR="00000000" w:rsidDel="00000000" w:rsidRDefault="00000000" w14:paraId="0000004B" w:rsidP="00000000" w:rsidRPr="00000000">
      <w:pPr>
        <w:ind w:left="360"/>
        <w:ind w:firstLine="0"/>
        <w:spacing w:after="0" w:line="240" w:lineRule="auto"/>
        <w:rPr>
          <w:rFonts w:ascii="Times New Roman" w:cs="Times New Roman" w:eastAsia="Times New Roman" w:hAnsi="Times New Roman"/>
        </w:rPr>
      </w:pPr>
      <w:r w:rsidR="00000000" w:rsidDel="00000000" w:rsidRPr="00000000">
        <w:rPr>
          <w:rtl w:val="0"/>
        </w:rPr>
      </w:r>
    </w:p>
    <w:p w:rsidR="00000000" w:rsidDel="00000000" w:rsidRDefault="00000000" w14:paraId="0000004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59" w:lineRule="auto"/>
        <w:rPr>
          <w:rFonts w:ascii="Times New Roman" w:cs="Times New Roman" w:eastAsia="Times New Roman" w:hAnsi="Times New Roman"/>
          <w:sz w:val="24"/>
          <w:szCs w:val="24"/>
        </w:rPr>
      </w:pPr>
      <w:r w:rsidR="00000000" w:rsidDel="00000000" w:rsidRPr="00000000">
        <w:rPr>
          <w:rtl w:val="0"/>
        </w:rPr>
      </w:r>
    </w:p>
    <w:sectPr>
      <w:pgNumType w:start="1"/>
      <w:pgSz w:w="11906" w:h="16838" w:orient="portrait"/>
      <w:pgMar w:left="1417" w:right="1417" w:top="1417" w:bottom="1417" w:header="708" w:footer="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Georgia"/>
  <w:font w:name="Times New Roman"/>
  <w:font w:name="Calibri Light"/>
  <w:font w:name="Tahoma"/>
  <w:font w:name="Cambria"/>
  <w:font w:name="Symbol"/>
  <w:font w:name="Courier New"/>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Adviesrecht MR</w:t>
      </w:r>
    </w:p>
  </w:footnote>
  <w:footnote w:id="1">
    <w:p w:rsidR="00000000" w:rsidDel="00000000" w:rsidP="00000000" w:rsidRDefault="00000000" w:rsidRPr="00000000" w14:paraId="0000004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Instemmingsrecht MR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decimal"/>
      <w:lvlText w:val="%1."/>
      <w:start w:val="1"/>
      <w:rPr/>
      <w:pPr>
        <w:ind w:left="360"/>
        <w:ind w:hanging="360"/>
      </w:pPr>
      <w:lvlJc w:val="left"/>
    </w:lvl>
    <w:lvl w:ilvl="1">
      <w:numFmt w:val="lowerLetter"/>
      <w:lvlText w:val="%2."/>
      <w:start w:val="1"/>
      <w:rPr/>
      <w:pPr>
        <w:ind w:left="1080"/>
        <w:ind w:hanging="360"/>
      </w:pPr>
      <w:lvlJc w:val="left"/>
    </w:lvl>
    <w:lvl w:ilvl="2">
      <w:numFmt w:val="lowerRoman"/>
      <w:lvlText w:val="%3."/>
      <w:start w:val="1"/>
      <w:rPr/>
      <w:pPr>
        <w:ind w:left="1800"/>
        <w:ind w:hanging="180"/>
      </w:pPr>
      <w:lvlJc w:val="right"/>
    </w:lvl>
    <w:lvl w:ilvl="3">
      <w:numFmt w:val="decimal"/>
      <w:lvlText w:val="%4."/>
      <w:start w:val="1"/>
      <w:rPr/>
      <w:pPr>
        <w:ind w:left="2520"/>
        <w:ind w:hanging="360"/>
      </w:pPr>
      <w:lvlJc w:val="left"/>
    </w:lvl>
    <w:lvl w:ilvl="4">
      <w:numFmt w:val="lowerLetter"/>
      <w:lvlText w:val="%5."/>
      <w:start w:val="1"/>
      <w:rPr/>
      <w:pPr>
        <w:ind w:left="3240"/>
        <w:ind w:hanging="360"/>
      </w:pPr>
      <w:lvlJc w:val="left"/>
    </w:lvl>
    <w:lvl w:ilvl="5">
      <w:numFmt w:val="lowerRoman"/>
      <w:lvlText w:val="%6."/>
      <w:start w:val="1"/>
      <w:rPr/>
      <w:pPr>
        <w:ind w:left="3960"/>
        <w:ind w:hanging="180"/>
      </w:pPr>
      <w:lvlJc w:val="right"/>
    </w:lvl>
    <w:lvl w:ilvl="6">
      <w:numFmt w:val="decimal"/>
      <w:lvlText w:val="%7."/>
      <w:start w:val="1"/>
      <w:rPr/>
      <w:pPr>
        <w:ind w:left="4680"/>
        <w:ind w:hanging="360"/>
      </w:pPr>
      <w:lvlJc w:val="left"/>
    </w:lvl>
    <w:lvl w:ilvl="7">
      <w:numFmt w:val="lowerLetter"/>
      <w:lvlText w:val="%8."/>
      <w:start w:val="1"/>
      <w:rPr/>
      <w:pPr>
        <w:ind w:left="5400"/>
        <w:ind w:hanging="360"/>
      </w:pPr>
      <w:lvlJc w:val="left"/>
    </w:lvl>
    <w:lvl w:ilvl="8">
      <w:numFmt w:val="lowerRoman"/>
      <w:lvlText w:val="%9."/>
      <w:start w:val="1"/>
      <w:rPr/>
      <w:pPr>
        <w:ind w:left="612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B744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7D7338"/>
    <w:pPr>
      <w:ind w:left="720"/>
      <w:contextualSpacing w:val="1"/>
    </w:pPr>
  </w:style>
  <w:style w:type="paragraph" w:styleId="Ballontekst">
    <w:name w:val="Balloon Text"/>
    <w:basedOn w:val="Standaard"/>
    <w:link w:val="BallontekstChar"/>
    <w:uiPriority w:val="99"/>
    <w:semiHidden w:val="1"/>
    <w:unhideWhenUsed w:val="1"/>
    <w:rsid w:val="002D7B06"/>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2D7B06"/>
    <w:rPr>
      <w:rFonts w:ascii="Tahoma" w:cs="Tahoma" w:hAnsi="Tahoma"/>
      <w:sz w:val="16"/>
      <w:szCs w:val="16"/>
    </w:rPr>
  </w:style>
  <w:style w:type="paragraph" w:styleId="Voetnoottekst">
    <w:name w:val="footnote text"/>
    <w:basedOn w:val="Standaard"/>
    <w:link w:val="VoetnoottekstChar"/>
    <w:uiPriority w:val="99"/>
    <w:semiHidden w:val="1"/>
    <w:unhideWhenUsed w:val="1"/>
    <w:rsid w:val="00A54B82"/>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A54B82"/>
    <w:rPr>
      <w:sz w:val="20"/>
      <w:szCs w:val="20"/>
    </w:rPr>
  </w:style>
  <w:style w:type="character" w:styleId="Voetnootmarkering">
    <w:name w:val="footnote reference"/>
    <w:basedOn w:val="Standaardalinea-lettertype"/>
    <w:uiPriority w:val="99"/>
    <w:semiHidden w:val="1"/>
    <w:unhideWhenUsed w:val="1"/>
    <w:rsid w:val="00A54B82"/>
    <w:rPr>
      <w:vertAlign w:val="superscript"/>
    </w:rPr>
  </w:style>
  <w:style w:type="paragraph" w:styleId="Normaalweb">
    <w:name w:val="Normal (Web)"/>
    <w:basedOn w:val="Standaard"/>
    <w:uiPriority w:val="99"/>
    <w:unhideWhenUsed w:val="1"/>
    <w:rsid w:val="008E55B5"/>
    <w:pPr>
      <w:spacing w:after="100" w:afterAutospacing="1" w:before="100" w:beforeAutospacing="1" w:line="240" w:lineRule="auto"/>
    </w:pPr>
    <w:rPr>
      <w:rFonts w:ascii="Times New Roman" w:cs="Times New Roman" w:eastAsia="Times New Roman" w:hAnsi="Times New Roman"/>
      <w:sz w:val="24"/>
      <w:szCs w:val="24"/>
      <w:lang w:eastAsia="nl-NL"/>
    </w:rPr>
  </w:style>
  <w:style w:type="character" w:styleId="apple-tab-span" w:customStyle="1">
    <w:name w:val="apple-tab-span"/>
    <w:basedOn w:val="Standaardalinea-lettertype"/>
    <w:rsid w:val="008E55B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 Id="rId9"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6CEEdPRwPE8sDrRC73vwR5qnA==">CgMxLjAaHwoBMBIaChgICVIUChJ0YWJsZS45Nng3ejc2Nzl0MnY4AHIhMUZJTWM5WEI0R21OcEhEdm9xYUdwNlpNQTI3NmowaUsy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2023-06-09T14:16:00Z</dcterms:created>
  <dc:creator>Kathleen Torrrance</dc:creator>
</cp:coreProperties>
</file>